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8C" w:rsidRDefault="001B468C">
      <w:pPr>
        <w:pStyle w:val="normal0"/>
        <w:rPr>
          <w:color w:val="000000"/>
          <w:sz w:val="24"/>
          <w:szCs w:val="24"/>
        </w:rPr>
      </w:pPr>
    </w:p>
    <w:p w:rsidR="001B468C" w:rsidRDefault="001B468C">
      <w:pPr>
        <w:pStyle w:val="normal0"/>
        <w:rPr>
          <w:color w:val="000000"/>
          <w:sz w:val="24"/>
          <w:szCs w:val="24"/>
        </w:rPr>
      </w:pPr>
    </w:p>
    <w:p w:rsidR="001B468C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 xml:space="preserve">SITO 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A chi è rivolto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A chi ha subito il furto di una bicicletta nel territorio comunale di Cesena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Come fare</w:t>
      </w:r>
    </w:p>
    <w:p w:rsidR="001B468C" w:rsidRPr="00D64462" w:rsidRDefault="001B468C">
      <w:pPr>
        <w:pStyle w:val="normal0"/>
        <w:shd w:val="clear" w:color="auto" w:fill="FFFFFF"/>
        <w:spacing w:after="280"/>
        <w:jc w:val="both"/>
        <w:rPr>
          <w:sz w:val="24"/>
          <w:szCs w:val="24"/>
        </w:rPr>
      </w:pPr>
      <w:r w:rsidRPr="00D64462">
        <w:rPr>
          <w:sz w:val="24"/>
          <w:szCs w:val="24"/>
        </w:rPr>
        <w:t xml:space="preserve">Il modulo per la denuncia, allegato qui sotto, può essere compilato anche in autonomia, ma deve essere </w:t>
      </w:r>
      <w:r w:rsidRPr="00D64462">
        <w:rPr>
          <w:b/>
          <w:sz w:val="24"/>
          <w:szCs w:val="24"/>
        </w:rPr>
        <w:t>autenticato presso la Polizia Locale</w:t>
      </w:r>
      <w:r w:rsidRPr="00D64462">
        <w:rPr>
          <w:sz w:val="24"/>
          <w:szCs w:val="24"/>
        </w:rPr>
        <w:t>, che rilascerà, ai sensi di legge, una copia ratificata del documento</w:t>
      </w:r>
    </w:p>
    <w:p w:rsidR="001B468C" w:rsidRPr="00D64462" w:rsidRDefault="001B468C">
      <w:pPr>
        <w:pStyle w:val="normal0"/>
        <w:spacing w:before="280" w:after="280"/>
        <w:jc w:val="both"/>
        <w:rPr>
          <w:sz w:val="24"/>
          <w:szCs w:val="24"/>
        </w:rPr>
      </w:pPr>
      <w:r w:rsidRPr="00D64462">
        <w:rPr>
          <w:sz w:val="24"/>
          <w:szCs w:val="24"/>
        </w:rPr>
        <w:t xml:space="preserve">In caso la denuncia venga presentata presso un altro ufficio (Commissariato o Carabinieri), è comunque utile trasmetterne una copia anche alla Polizia Locale. Questo ci consente di rintracciare più facilmente il legittimo proprietario in caso di rinvenimento. In tal caso, è sufficiente inviarne copia con una semplice email all’indirizzo: </w:t>
      </w:r>
      <w:r w:rsidRPr="00D64462">
        <w:rPr>
          <w:b/>
          <w:sz w:val="24"/>
          <w:szCs w:val="24"/>
        </w:rPr>
        <w:t>oggettirinvenuti@comune.cesena.fc.it</w:t>
      </w:r>
      <w:r w:rsidRPr="00D64462">
        <w:rPr>
          <w:sz w:val="24"/>
          <w:szCs w:val="24"/>
        </w:rPr>
        <w:t>, indicando i propri dati anagrafici e un recapito telefonico.</w:t>
      </w: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Cosa serve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Allegare:</w:t>
      </w:r>
    </w:p>
    <w:p w:rsidR="001B468C" w:rsidRPr="00D64462" w:rsidRDefault="001B468C">
      <w:pPr>
        <w:pStyle w:val="normal0"/>
        <w:numPr>
          <w:ilvl w:val="0"/>
          <w:numId w:val="1"/>
        </w:numPr>
        <w:spacing w:before="28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copia del documento di identità</w:t>
      </w:r>
    </w:p>
    <w:p w:rsidR="001B468C" w:rsidRPr="00D64462" w:rsidRDefault="001B468C">
      <w:pPr>
        <w:pStyle w:val="normal0"/>
        <w:numPr>
          <w:ilvl w:val="0"/>
          <w:numId w:val="1"/>
        </w:numPr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scheda descrittiva della bicicletta</w:t>
      </w:r>
    </w:p>
    <w:p w:rsidR="001B468C" w:rsidRPr="00D64462" w:rsidRDefault="001B468C">
      <w:pPr>
        <w:pStyle w:val="normal0"/>
        <w:numPr>
          <w:ilvl w:val="0"/>
          <w:numId w:val="1"/>
        </w:numPr>
        <w:spacing w:after="28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eventuali foto del mezzo</w:t>
      </w: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Cosa si ottiene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In caso di ritrovamento, la bicicletta di cui è stato denunciato il furto, sarà riconsegnata al legittimo proprietario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hd w:val="clear" w:color="auto" w:fill="FFFFFF"/>
        <w:spacing w:after="120" w:line="276" w:lineRule="auto"/>
        <w:rPr>
          <w:color w:val="404040"/>
          <w:sz w:val="32"/>
          <w:szCs w:val="32"/>
        </w:rPr>
      </w:pPr>
      <w:r w:rsidRPr="00D64462">
        <w:rPr>
          <w:color w:val="404040"/>
          <w:sz w:val="32"/>
          <w:szCs w:val="32"/>
        </w:rPr>
        <w:t>Tempi e scadenze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Presentare denuncia nell'imminenza del furto aumenta le possibilità del ritrovamento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Accedi al servizio</w:t>
      </w:r>
    </w:p>
    <w:p w:rsidR="001B468C" w:rsidRPr="00D64462" w:rsidRDefault="001B468C">
      <w:pPr>
        <w:pStyle w:val="normal0"/>
        <w:keepNext/>
        <w:spacing w:before="240" w:after="60"/>
        <w:rPr>
          <w:b/>
          <w:color w:val="000000"/>
          <w:sz w:val="28"/>
          <w:szCs w:val="28"/>
        </w:rPr>
      </w:pPr>
      <w:r w:rsidRPr="00D64462">
        <w:rPr>
          <w:b/>
          <w:color w:val="000000"/>
          <w:sz w:val="28"/>
          <w:szCs w:val="28"/>
        </w:rPr>
        <w:t>Uffici che erogano il servizio</w:t>
      </w:r>
    </w:p>
    <w:p w:rsidR="001B468C" w:rsidRPr="00D64462" w:rsidRDefault="001B468C">
      <w:pPr>
        <w:pStyle w:val="normal0"/>
        <w:shd w:val="clear" w:color="auto" w:fill="FFFFFF"/>
        <w:spacing w:after="280"/>
        <w:rPr>
          <w:color w:val="404040"/>
          <w:sz w:val="24"/>
          <w:szCs w:val="24"/>
        </w:rPr>
      </w:pPr>
      <w:hyperlink r:id="rId5">
        <w:r w:rsidRPr="00D64462">
          <w:rPr>
            <w:b/>
            <w:color w:val="1A1A1A"/>
            <w:sz w:val="24"/>
            <w:szCs w:val="24"/>
          </w:rPr>
          <w:t>Ufficio Reparto procedure amministrative - URP</w:t>
        </w:r>
      </w:hyperlink>
    </w:p>
    <w:p w:rsidR="001B468C" w:rsidRDefault="001B468C">
      <w:pPr>
        <w:pStyle w:val="normal0"/>
        <w:shd w:val="clear" w:color="auto" w:fill="FFFFFF"/>
        <w:rPr>
          <w:color w:val="1A1A1A"/>
          <w:sz w:val="18"/>
          <w:szCs w:val="18"/>
        </w:rPr>
      </w:pPr>
      <w:r w:rsidRPr="00D64462">
        <w:rPr>
          <w:color w:val="1A1A1A"/>
          <w:sz w:val="18"/>
          <w:szCs w:val="18"/>
        </w:rPr>
        <w:t>Via Natale Dell'Amore, 19, 47521</w:t>
      </w:r>
    </w:p>
    <w:p w:rsidR="001B468C" w:rsidRPr="00D64462" w:rsidRDefault="001B468C">
      <w:pPr>
        <w:pStyle w:val="normal0"/>
        <w:shd w:val="clear" w:color="auto" w:fill="FFFFFF"/>
        <w:rPr>
          <w:color w:val="1A1A1A"/>
          <w:sz w:val="18"/>
          <w:szCs w:val="18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6"/>
          <w:szCs w:val="36"/>
        </w:rPr>
      </w:pPr>
      <w:r w:rsidRPr="00D64462">
        <w:rPr>
          <w:color w:val="000000"/>
          <w:sz w:val="32"/>
          <w:szCs w:val="32"/>
        </w:rPr>
        <w:t>Condizioni di servizio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Per conoscere i dettagli di scadenze, requisiti e altre informazioni importanti, leggi i termini e le condizioni di servizio.</w:t>
      </w:r>
    </w:p>
    <w:p w:rsidR="001B468C" w:rsidRPr="00D64462" w:rsidRDefault="001B468C">
      <w:pPr>
        <w:pStyle w:val="normal0"/>
        <w:shd w:val="clear" w:color="auto" w:fill="FFFFFF"/>
        <w:spacing w:before="240" w:after="160"/>
        <w:rPr>
          <w:b/>
          <w:i/>
          <w:color w:val="30475F"/>
          <w:sz w:val="26"/>
          <w:szCs w:val="26"/>
        </w:rPr>
      </w:pPr>
      <w:hyperlink r:id="rId6">
        <w:r w:rsidRPr="00D64462">
          <w:rPr>
            <w:b/>
            <w:i/>
            <w:color w:val="1A1A1A"/>
            <w:sz w:val="26"/>
            <w:szCs w:val="26"/>
            <w:u w:val="single"/>
          </w:rPr>
          <w:t>Termini e condizioni di servizio (PDF 58.73 kB)</w:t>
        </w:r>
      </w:hyperlink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Contatti</w:t>
      </w:r>
    </w:p>
    <w:p w:rsidR="001B468C" w:rsidRPr="00D64462" w:rsidRDefault="001B468C">
      <w:pPr>
        <w:pStyle w:val="normal0"/>
        <w:keepNext/>
        <w:pBdr>
          <w:bottom w:val="single" w:sz="4" w:space="0" w:color="D8D8D8"/>
        </w:pBdr>
        <w:shd w:val="clear" w:color="auto" w:fill="FFFFFF"/>
        <w:spacing w:after="160"/>
        <w:rPr>
          <w:b/>
          <w:color w:val="30475F"/>
          <w:sz w:val="28"/>
          <w:szCs w:val="28"/>
        </w:rPr>
      </w:pPr>
      <w:hyperlink r:id="rId7">
        <w:r w:rsidRPr="00D64462">
          <w:rPr>
            <w:b/>
            <w:color w:val="1A1A1A"/>
            <w:sz w:val="28"/>
            <w:szCs w:val="28"/>
            <w:u w:val="single"/>
          </w:rPr>
          <w:t>Reparto Servizi Ausiliari</w:t>
        </w:r>
      </w:hyperlink>
    </w:p>
    <w:p w:rsidR="001B468C" w:rsidRPr="00D64462" w:rsidRDefault="001B468C">
      <w:pPr>
        <w:pStyle w:val="normal0"/>
        <w:shd w:val="clear" w:color="auto" w:fill="FFFFFF"/>
        <w:spacing w:after="280"/>
        <w:rPr>
          <w:color w:val="404040"/>
          <w:sz w:val="24"/>
          <w:szCs w:val="24"/>
        </w:rPr>
      </w:pPr>
      <w:r w:rsidRPr="00D64462">
        <w:rPr>
          <w:color w:val="404040"/>
          <w:sz w:val="24"/>
          <w:szCs w:val="24"/>
        </w:rPr>
        <w:t>Telefono:</w:t>
      </w:r>
      <w:r>
        <w:rPr>
          <w:color w:val="404040"/>
          <w:sz w:val="24"/>
          <w:szCs w:val="24"/>
        </w:rPr>
        <w:t xml:space="preserve"> </w:t>
      </w:r>
      <w:hyperlink r:id="rId8">
        <w:r w:rsidRPr="00D64462">
          <w:rPr>
            <w:color w:val="1A1A1A"/>
            <w:sz w:val="24"/>
            <w:szCs w:val="24"/>
            <w:u w:val="single"/>
          </w:rPr>
          <w:t>0547 354833</w:t>
        </w:r>
      </w:hyperlink>
    </w:p>
    <w:p w:rsidR="001B468C" w:rsidRPr="00D64462" w:rsidRDefault="001B468C">
      <w:pPr>
        <w:pStyle w:val="normal0"/>
        <w:shd w:val="clear" w:color="auto" w:fill="FFFFFF"/>
        <w:spacing w:after="280"/>
        <w:rPr>
          <w:color w:val="404040"/>
          <w:sz w:val="24"/>
          <w:szCs w:val="24"/>
        </w:rPr>
      </w:pPr>
      <w:r w:rsidRPr="00D64462">
        <w:rPr>
          <w:color w:val="404040"/>
          <w:sz w:val="24"/>
          <w:szCs w:val="24"/>
        </w:rPr>
        <w:t>E-mail:</w:t>
      </w:r>
      <w:r>
        <w:rPr>
          <w:color w:val="404040"/>
          <w:sz w:val="24"/>
          <w:szCs w:val="24"/>
        </w:rPr>
        <w:t xml:space="preserve"> </w:t>
      </w:r>
      <w:hyperlink r:id="rId9">
        <w:r w:rsidRPr="00D64462">
          <w:rPr>
            <w:color w:val="1A1A1A"/>
            <w:sz w:val="24"/>
            <w:szCs w:val="24"/>
            <w:u w:val="single"/>
          </w:rPr>
          <w:t>oggettirinvenuti@comune.cesena.fc.it</w:t>
        </w:r>
      </w:hyperlink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Unità organizzativa responsabile</w:t>
      </w:r>
    </w:p>
    <w:p w:rsidR="001B468C" w:rsidRPr="00D64462" w:rsidRDefault="001B468C">
      <w:pPr>
        <w:pStyle w:val="normal0"/>
        <w:shd w:val="clear" w:color="auto" w:fill="FFFFFF"/>
        <w:rPr>
          <w:color w:val="404040"/>
          <w:sz w:val="24"/>
          <w:szCs w:val="24"/>
        </w:rPr>
      </w:pPr>
      <w:hyperlink r:id="rId10">
        <w:r w:rsidRPr="00D64462">
          <w:rPr>
            <w:b/>
            <w:color w:val="1A1A1A"/>
            <w:sz w:val="24"/>
            <w:szCs w:val="24"/>
          </w:rPr>
          <w:t>Settore Polizia Locale</w:t>
        </w:r>
      </w:hyperlink>
    </w:p>
    <w:p w:rsidR="001B468C" w:rsidRPr="00D64462" w:rsidRDefault="001B468C">
      <w:pPr>
        <w:pStyle w:val="normal0"/>
        <w:shd w:val="clear" w:color="auto" w:fill="FFFFFF"/>
        <w:rPr>
          <w:color w:val="1A1A1A"/>
          <w:sz w:val="18"/>
          <w:szCs w:val="18"/>
        </w:rPr>
      </w:pPr>
      <w:r w:rsidRPr="00D64462">
        <w:rPr>
          <w:color w:val="1A1A1A"/>
          <w:sz w:val="18"/>
          <w:szCs w:val="18"/>
        </w:rPr>
        <w:t>Via Natale Dell'Amore, 19, 47521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Argomenti:</w:t>
      </w:r>
    </w:p>
    <w:p w:rsidR="001B468C" w:rsidRPr="00D64462" w:rsidRDefault="001B468C">
      <w:pPr>
        <w:pStyle w:val="normal0"/>
        <w:numPr>
          <w:ilvl w:val="0"/>
          <w:numId w:val="2"/>
        </w:numPr>
        <w:spacing w:before="280" w:after="280"/>
        <w:ind w:left="0"/>
        <w:rPr>
          <w:color w:val="000000"/>
          <w:sz w:val="24"/>
          <w:szCs w:val="24"/>
        </w:rPr>
      </w:pPr>
      <w:hyperlink r:id="rId11">
        <w:r w:rsidRPr="00D64462">
          <w:rPr>
            <w:b/>
            <w:color w:val="816B22"/>
            <w:sz w:val="24"/>
            <w:szCs w:val="24"/>
            <w:highlight w:val="white"/>
          </w:rPr>
          <w:t>Polizia</w:t>
        </w:r>
      </w:hyperlink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Costi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La denuncia è gratuita</w:t>
      </w:r>
    </w:p>
    <w:p w:rsidR="001B468C" w:rsidRPr="00D64462" w:rsidRDefault="001B468C">
      <w:pPr>
        <w:pStyle w:val="normal0"/>
        <w:keepNext/>
        <w:keepLines/>
        <w:spacing w:before="360" w:after="8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Procedure collegate all'esito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In caso di rinvenimento, il proprietario sarà contattato dalla Polizia Locale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8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Documenti</w:t>
      </w:r>
    </w:p>
    <w:p w:rsidR="001B468C" w:rsidRDefault="001B468C">
      <w:pPr>
        <w:pStyle w:val="normal0"/>
        <w:shd w:val="clear" w:color="auto" w:fill="FFFFFF"/>
      </w:pPr>
      <w:hyperlink r:id="rId12">
        <w:r w:rsidRPr="00D64462">
          <w:rPr>
            <w:color w:val="1A1A1A"/>
            <w:sz w:val="24"/>
            <w:szCs w:val="24"/>
            <w:u w:val="single"/>
          </w:rPr>
          <w:t>Modulo denuncia furto</w:t>
        </w:r>
      </w:hyperlink>
    </w:p>
    <w:p w:rsidR="001B468C" w:rsidRPr="00D64462" w:rsidRDefault="001B468C">
      <w:pPr>
        <w:pStyle w:val="normal0"/>
        <w:shd w:val="clear" w:color="auto" w:fill="FFFFFF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Ulteriori informazioni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b/>
          <w:color w:val="000000"/>
          <w:sz w:val="24"/>
          <w:szCs w:val="24"/>
        </w:rPr>
        <w:t>RICORDATE</w:t>
      </w:r>
      <w:r w:rsidRPr="00D64462">
        <w:rPr>
          <w:color w:val="000000"/>
          <w:sz w:val="24"/>
          <w:szCs w:val="24"/>
        </w:rPr>
        <w:br/>
        <w:t>La Polizia Locale recupera molte biciclette di sospetta provenienza e perseguita penalmente ladri e ricettatori. La partecipazione attiva delle vittime dei furti attraverso le denunce/segnalazioni alle forze dell’ordine è l’unico modo efficace per restituire i veicoli recuperati ai legittimi proprietari.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8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Come si evitano i furti di bicicletta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b/>
          <w:color w:val="000000"/>
          <w:sz w:val="24"/>
          <w:szCs w:val="24"/>
        </w:rPr>
        <w:t>ALCUNI SUGGERIMENTI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Esistono alcuni semplici metodi che possono aiutarci a dif</w:t>
      </w:r>
      <w:r>
        <w:rPr>
          <w:color w:val="000000"/>
          <w:sz w:val="24"/>
          <w:szCs w:val="24"/>
        </w:rPr>
        <w:t xml:space="preserve">endere la nostra bicicletta dai </w:t>
      </w:r>
      <w:r w:rsidRPr="00D64462">
        <w:rPr>
          <w:color w:val="000000"/>
          <w:sz w:val="24"/>
          <w:szCs w:val="24"/>
        </w:rPr>
        <w:t>ladri: piccoli accorgimenti utili che potrebbero prevenire il furto.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- Innanzitutto, quando non vi serve, assicuratevi che la bici sia </w:t>
      </w:r>
      <w:r w:rsidRPr="00D64462">
        <w:rPr>
          <w:b/>
          <w:color w:val="000000"/>
          <w:sz w:val="24"/>
          <w:szCs w:val="24"/>
        </w:rPr>
        <w:t>ben legata al supporto</w:t>
      </w:r>
      <w:r w:rsidRPr="00D64462">
        <w:rPr>
          <w:color w:val="000000"/>
          <w:sz w:val="24"/>
          <w:szCs w:val="24"/>
        </w:rPr>
        <w:t xml:space="preserve"> dove avete deciso di collocarla e ricordate di legare sempre la parte resistente del mezzo e non solo quelle facilmente </w:t>
      </w:r>
      <w:r w:rsidRPr="00D64462">
        <w:rPr>
          <w:sz w:val="24"/>
          <w:szCs w:val="24"/>
        </w:rPr>
        <w:t>rimovibili (il telaio piuttosto anziché la ruota anteriore).</w:t>
      </w:r>
      <w:r w:rsidRPr="00D64462">
        <w:rPr>
          <w:color w:val="000000"/>
          <w:sz w:val="24"/>
          <w:szCs w:val="24"/>
        </w:rPr>
        <w:br/>
        <w:t>- Scegliete inoltre un </w:t>
      </w:r>
      <w:r w:rsidRPr="00D64462">
        <w:rPr>
          <w:b/>
          <w:color w:val="000000"/>
          <w:sz w:val="24"/>
          <w:szCs w:val="24"/>
        </w:rPr>
        <w:t>buon lucchetto</w:t>
      </w:r>
      <w:r w:rsidRPr="00D64462">
        <w:rPr>
          <w:color w:val="000000"/>
          <w:sz w:val="24"/>
          <w:szCs w:val="24"/>
        </w:rPr>
        <w:t>: tralasciate quelli a spirale più facilmente scassinabili e optate per quelli a “U” o a “pitone”, più sicuri. Scegliete anche una </w:t>
      </w:r>
      <w:r w:rsidRPr="00D64462">
        <w:rPr>
          <w:b/>
          <w:color w:val="000000"/>
          <w:sz w:val="24"/>
          <w:szCs w:val="24"/>
        </w:rPr>
        <w:t>buona catena</w:t>
      </w:r>
      <w:r w:rsidRPr="00D64462">
        <w:rPr>
          <w:color w:val="000000"/>
          <w:sz w:val="24"/>
          <w:szCs w:val="24"/>
        </w:rPr>
        <w:t>.</w:t>
      </w:r>
      <w:r w:rsidRPr="00D64462">
        <w:rPr>
          <w:color w:val="000000"/>
          <w:sz w:val="24"/>
          <w:szCs w:val="24"/>
        </w:rPr>
        <w:br/>
        <w:t>- </w:t>
      </w:r>
      <w:r w:rsidRPr="00D64462">
        <w:rPr>
          <w:b/>
          <w:color w:val="000000"/>
          <w:sz w:val="24"/>
          <w:szCs w:val="24"/>
        </w:rPr>
        <w:t>Annotate il numero di telaio e fotografate la bicicletta</w:t>
      </w:r>
      <w:r w:rsidRPr="00D64462">
        <w:rPr>
          <w:color w:val="000000"/>
          <w:sz w:val="24"/>
          <w:szCs w:val="24"/>
        </w:rPr>
        <w:t>: può esservi util</w:t>
      </w:r>
      <w:r w:rsidRPr="00D64462">
        <w:rPr>
          <w:sz w:val="24"/>
          <w:szCs w:val="24"/>
        </w:rPr>
        <w:t xml:space="preserve">e </w:t>
      </w:r>
      <w:r w:rsidRPr="00D64462">
        <w:rPr>
          <w:color w:val="000000"/>
          <w:sz w:val="24"/>
          <w:szCs w:val="24"/>
        </w:rPr>
        <w:t>per l’identificazione del mezzo in seguito al suo ritrovamento.</w:t>
      </w:r>
      <w:r w:rsidRPr="00D64462">
        <w:rPr>
          <w:color w:val="000000"/>
          <w:sz w:val="24"/>
          <w:szCs w:val="24"/>
        </w:rPr>
        <w:br/>
        <w:t>- Un semplice trucco potrebbe poi essere quello di apporre dentro le manopole o nel tubo della sella un </w:t>
      </w:r>
      <w:r w:rsidRPr="00D64462">
        <w:rPr>
          <w:b/>
          <w:color w:val="000000"/>
          <w:sz w:val="24"/>
          <w:szCs w:val="24"/>
        </w:rPr>
        <w:t>foglietto su cui indicare i vostri dati</w:t>
      </w:r>
      <w:r w:rsidRPr="00D64462">
        <w:rPr>
          <w:color w:val="000000"/>
          <w:sz w:val="24"/>
          <w:szCs w:val="24"/>
        </w:rPr>
        <w:t xml:space="preserve">, anche semplicemente il proprio nome: un accorgimento che potrebbe rivelarsi utile per identificare la nostra bici in caso di furto o per </w:t>
      </w:r>
      <w:r w:rsidRPr="00D64462">
        <w:rPr>
          <w:sz w:val="24"/>
          <w:szCs w:val="24"/>
        </w:rPr>
        <w:t>contattarvi</w:t>
      </w:r>
      <w:r w:rsidRPr="00D64462">
        <w:rPr>
          <w:color w:val="000000"/>
          <w:sz w:val="24"/>
          <w:szCs w:val="24"/>
        </w:rPr>
        <w:t xml:space="preserve"> nel caso in cui la si </w:t>
      </w:r>
      <w:r w:rsidRPr="00D64462">
        <w:rPr>
          <w:sz w:val="24"/>
          <w:szCs w:val="24"/>
        </w:rPr>
        <w:t>rinvenga</w:t>
      </w:r>
      <w:r w:rsidRPr="00D64462">
        <w:rPr>
          <w:color w:val="000000"/>
          <w:sz w:val="24"/>
          <w:szCs w:val="24"/>
        </w:rPr>
        <w:t>.</w:t>
      </w:r>
      <w:r w:rsidRPr="00D64462">
        <w:rPr>
          <w:color w:val="000000"/>
          <w:sz w:val="24"/>
          <w:szCs w:val="24"/>
        </w:rPr>
        <w:br/>
        <w:t>- Non lasciate mai la bicicletta senza lucchetto e catena, neppure se dovete parcheggiarla per pochi minuti, così pure quando la ricoverate presso la vostra abitazione (nel garage o nel vostro cortile).</w:t>
      </w:r>
      <w:r w:rsidRPr="00D64462">
        <w:rPr>
          <w:color w:val="000000"/>
          <w:sz w:val="24"/>
          <w:szCs w:val="24"/>
        </w:rPr>
        <w:br/>
        <w:t>- Parcheggiate sempre nei </w:t>
      </w:r>
      <w:r w:rsidRPr="00D64462">
        <w:rPr>
          <w:b/>
          <w:color w:val="000000"/>
          <w:sz w:val="24"/>
          <w:szCs w:val="24"/>
        </w:rPr>
        <w:t>luoghi in cui circola molta gente</w:t>
      </w:r>
      <w:r w:rsidRPr="00D64462">
        <w:rPr>
          <w:color w:val="000000"/>
          <w:sz w:val="24"/>
          <w:szCs w:val="24"/>
        </w:rPr>
        <w:t> e dove tutti possono accorgersi di un eventuale furto in corso. Evitate invece i vicoli e i posti nascosti dove c’è poca gente.</w:t>
      </w:r>
      <w:r w:rsidRPr="00D64462">
        <w:rPr>
          <w:color w:val="000000"/>
          <w:sz w:val="24"/>
          <w:szCs w:val="24"/>
        </w:rPr>
        <w:br/>
        <w:t>- </w:t>
      </w:r>
      <w:r w:rsidRPr="00D64462">
        <w:rPr>
          <w:b/>
          <w:color w:val="000000"/>
          <w:sz w:val="24"/>
          <w:szCs w:val="24"/>
        </w:rPr>
        <w:t xml:space="preserve">Non </w:t>
      </w:r>
      <w:r w:rsidRPr="00D64462">
        <w:rPr>
          <w:b/>
          <w:sz w:val="24"/>
          <w:szCs w:val="24"/>
        </w:rPr>
        <w:t>comprate</w:t>
      </w:r>
      <w:r w:rsidRPr="00D64462">
        <w:rPr>
          <w:b/>
          <w:color w:val="000000"/>
          <w:sz w:val="24"/>
          <w:szCs w:val="24"/>
        </w:rPr>
        <w:t xml:space="preserve"> mai una bici per strada</w:t>
      </w:r>
      <w:r w:rsidRPr="00D64462">
        <w:rPr>
          <w:color w:val="000000"/>
          <w:sz w:val="24"/>
          <w:szCs w:val="24"/>
        </w:rPr>
        <w:t xml:space="preserve"> o in luoghi non dedicati alla vendita ufficiale: </w:t>
      </w:r>
      <w:r w:rsidRPr="00D64462">
        <w:rPr>
          <w:sz w:val="24"/>
          <w:szCs w:val="24"/>
        </w:rPr>
        <w:t>probabilmente</w:t>
      </w:r>
      <w:r w:rsidRPr="00D64462">
        <w:rPr>
          <w:color w:val="000000"/>
          <w:sz w:val="24"/>
          <w:szCs w:val="24"/>
        </w:rPr>
        <w:t xml:space="preserve"> si tratta di biciclette rubate. Scegliete sempre le officine autorizzate, i negozi o i grandi magazzini per l’acquisto della vostra due ruote.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… semplici accorgimenti per rendere la vita difficile ai teppisti, ai vandali e ai ladr</w:t>
      </w:r>
      <w:r w:rsidRPr="00D64462">
        <w:rPr>
          <w:sz w:val="24"/>
          <w:szCs w:val="24"/>
        </w:rPr>
        <w:t>i</w:t>
      </w:r>
      <w:r w:rsidRPr="00D64462">
        <w:rPr>
          <w:color w:val="000000"/>
          <w:sz w:val="24"/>
          <w:szCs w:val="24"/>
        </w:rPr>
        <w:t>.</w:t>
      </w:r>
      <w:r w:rsidRPr="00D64462">
        <w:rPr>
          <w:color w:val="000000"/>
          <w:sz w:val="24"/>
          <w:szCs w:val="24"/>
        </w:rPr>
        <w:br/>
        <w:t>Utilizziamo la mobilità sostenibile per gli spostamenti.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</w:p>
    <w:p w:rsidR="001B468C" w:rsidRPr="00D64462" w:rsidRDefault="001B468C">
      <w:pPr>
        <w:pStyle w:val="normal0"/>
        <w:keepNext/>
        <w:keepLines/>
        <w:spacing w:after="120" w:line="276" w:lineRule="auto"/>
        <w:rPr>
          <w:color w:val="000000"/>
          <w:sz w:val="32"/>
          <w:szCs w:val="32"/>
        </w:rPr>
      </w:pPr>
      <w:r w:rsidRPr="00D64462">
        <w:rPr>
          <w:color w:val="000000"/>
          <w:sz w:val="32"/>
          <w:szCs w:val="32"/>
        </w:rPr>
        <w:t>Copertura geografica</w:t>
      </w:r>
    </w:p>
    <w:p w:rsidR="001B468C" w:rsidRPr="00D64462" w:rsidRDefault="001B468C">
      <w:pPr>
        <w:pStyle w:val="normal0"/>
        <w:rPr>
          <w:color w:val="000000"/>
          <w:sz w:val="24"/>
          <w:szCs w:val="24"/>
        </w:rPr>
      </w:pPr>
      <w:r w:rsidRPr="00D64462">
        <w:rPr>
          <w:color w:val="000000"/>
          <w:sz w:val="24"/>
          <w:szCs w:val="24"/>
        </w:rPr>
        <w:t>Tutta l'area comunale</w:t>
      </w:r>
    </w:p>
    <w:p w:rsidR="001B468C" w:rsidRDefault="001B468C">
      <w:pPr>
        <w:pStyle w:val="normal0"/>
        <w:rPr>
          <w:color w:val="000000"/>
          <w:sz w:val="24"/>
          <w:szCs w:val="24"/>
        </w:rPr>
      </w:pPr>
    </w:p>
    <w:sectPr w:rsidR="001B468C" w:rsidSect="006F0B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F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">
    <w:nsid w:val="0E3005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  <w:sz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65"/>
    <w:rsid w:val="00160940"/>
    <w:rsid w:val="001B468C"/>
    <w:rsid w:val="004F2124"/>
    <w:rsid w:val="006F0B65"/>
    <w:rsid w:val="00D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6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6F0B65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6F0B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F0B65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hAnsi="Arial" w:cs="Arial"/>
      <w:b/>
      <w:bCs/>
      <w:position w:val="-1"/>
      <w:sz w:val="26"/>
      <w:szCs w:val="26"/>
      <w:lang w:val="it-IT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F0B65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b/>
      <w:bCs/>
      <w:position w:val="-1"/>
      <w:sz w:val="28"/>
      <w:szCs w:val="28"/>
      <w:lang w:val="it-IT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F0B65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4"/>
    </w:pPr>
    <w:rPr>
      <w:b/>
      <w:bCs/>
      <w:i/>
      <w:iCs/>
      <w:position w:val="-1"/>
      <w:sz w:val="26"/>
      <w:szCs w:val="26"/>
      <w:lang w:val="it-IT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F0B6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rsid w:val="006F0B6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A9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0A9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0A9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0A9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0A9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0A9"/>
    <w:rPr>
      <w:rFonts w:asciiTheme="minorHAnsi" w:eastAsiaTheme="minorEastAsia" w:hAnsiTheme="minorHAnsi" w:cstheme="minorBidi"/>
      <w:b/>
      <w:bCs/>
      <w:position w:val="-1"/>
    </w:rPr>
  </w:style>
  <w:style w:type="table" w:customStyle="1" w:styleId="TableNormal0">
    <w:name w:val="TableNormal"/>
    <w:uiPriority w:val="99"/>
    <w:rsid w:val="006F0B65"/>
    <w:rPr>
      <w:sz w:val="20"/>
      <w:szCs w:val="20"/>
      <w:lang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6F0B65"/>
    <w:rPr>
      <w:sz w:val="20"/>
      <w:szCs w:val="20"/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6F0B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40A9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6F0B65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/>
    </w:rPr>
  </w:style>
  <w:style w:type="paragraph" w:styleId="NormalWeb">
    <w:name w:val="Normal (Web)"/>
    <w:basedOn w:val="Normal"/>
    <w:uiPriority w:val="99"/>
    <w:rsid w:val="006F0B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F0B65"/>
    <w:rPr>
      <w:rFonts w:cs="Times New Roman"/>
      <w:b/>
      <w:bCs/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6F0B65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card-titletext-paragraph-regular-medium-semimb-0">
    <w:name w:val="card-title text-paragraph-regular-medium-semi mb-0"/>
    <w:basedOn w:val="Normal"/>
    <w:uiPriority w:val="99"/>
    <w:rsid w:val="006F0B65"/>
    <w:pPr>
      <w:spacing w:before="100" w:beforeAutospacing="1" w:after="100" w:afterAutospacing="1"/>
    </w:pPr>
  </w:style>
  <w:style w:type="paragraph" w:customStyle="1" w:styleId="mb-0">
    <w:name w:val="mb-0"/>
    <w:basedOn w:val="Normal"/>
    <w:uiPriority w:val="99"/>
    <w:rsid w:val="006F0B65"/>
    <w:pPr>
      <w:spacing w:before="100" w:beforeAutospacing="1" w:after="100" w:afterAutospacing="1"/>
    </w:pPr>
  </w:style>
  <w:style w:type="character" w:customStyle="1" w:styleId="fw-bold">
    <w:name w:val="fw-bold"/>
    <w:basedOn w:val="DefaultParagraphFont"/>
    <w:uiPriority w:val="99"/>
    <w:rsid w:val="006F0B65"/>
    <w:rPr>
      <w:rFonts w:cs="Times New Roman"/>
      <w:w w:val="100"/>
      <w:effect w:val="none"/>
      <w:vertAlign w:val="baseline"/>
      <w:em w:val="none"/>
    </w:rPr>
  </w:style>
  <w:style w:type="paragraph" w:customStyle="1" w:styleId="card-titletext-paragraph-regular-medium-semi">
    <w:name w:val="card-title text-paragraph-regular-medium-semi"/>
    <w:basedOn w:val="Normal"/>
    <w:uiPriority w:val="99"/>
    <w:rsid w:val="006F0B65"/>
    <w:pPr>
      <w:spacing w:before="100" w:beforeAutospacing="1" w:after="100" w:afterAutospacing="1"/>
    </w:pPr>
  </w:style>
  <w:style w:type="character" w:customStyle="1" w:styleId="text-paragraph-smallfw-bold">
    <w:name w:val="text-paragraph-small fw-bold"/>
    <w:basedOn w:val="DefaultParagraphFont"/>
    <w:uiPriority w:val="99"/>
    <w:rsid w:val="006F0B65"/>
    <w:rPr>
      <w:rFonts w:cs="Times New Roman"/>
      <w:w w:val="100"/>
      <w:effect w:val="none"/>
      <w:vertAlign w:val="baseline"/>
      <w:em w:val="none"/>
    </w:rPr>
  </w:style>
  <w:style w:type="character" w:customStyle="1" w:styleId="chip-label">
    <w:name w:val="chip-label"/>
    <w:basedOn w:val="DefaultParagraphFont"/>
    <w:uiPriority w:val="99"/>
    <w:rsid w:val="006F0B65"/>
    <w:rPr>
      <w:rFonts w:cs="Times New Roman"/>
      <w:w w:val="100"/>
      <w:effect w:val="none"/>
      <w:vertAlign w:val="baseline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F0B6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840A9"/>
    <w:rPr>
      <w:rFonts w:asciiTheme="majorHAnsi" w:eastAsiaTheme="majorEastAsia" w:hAnsiTheme="majorHAnsi" w:cstheme="majorBidi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7%203548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cesena.fc.it/punto_contatto/reparto-servizi-ausiliari/" TargetMode="External"/><Relationship Id="rId12" Type="http://schemas.openxmlformats.org/officeDocument/2006/relationships/hyperlink" Target="https://www.comune.cesena.fc.it/documento_pubblico/modulo-denuncia-fur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www.comune.cesena.fc.it/wp-content/uploads/2023/10/condizioni-di-servizio.pdf" TargetMode="External"/><Relationship Id="rId11" Type="http://schemas.openxmlformats.org/officeDocument/2006/relationships/hyperlink" Target="https://www.comune.cesena.fc.it/argomento/polizia/" TargetMode="External"/><Relationship Id="rId5" Type="http://schemas.openxmlformats.org/officeDocument/2006/relationships/hyperlink" Target="https://www.comune.cesena.fc.it/amministrazione/unita_organizzativa/ufficio-reparto-procedure-amministrative-urp/" TargetMode="External"/><Relationship Id="rId10" Type="http://schemas.openxmlformats.org/officeDocument/2006/relationships/hyperlink" Target="https://www.comune.cesena.fc.it/amministrazione/unita_organizzativa/settore-polizia-loc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gettirinvenuti@comune.cesena.f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721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SITO </dc:title>
  <dc:subject/>
  <dc:creator>abbondanza_f</dc:creator>
  <cp:keywords/>
  <dc:description/>
  <cp:lastModifiedBy>abbondanza_f</cp:lastModifiedBy>
  <cp:revision>2</cp:revision>
  <dcterms:created xsi:type="dcterms:W3CDTF">2025-09-09T10:06:00Z</dcterms:created>
  <dcterms:modified xsi:type="dcterms:W3CDTF">2025-09-09T10:06:00Z</dcterms:modified>
</cp:coreProperties>
</file>